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D7" w:rsidRDefault="00D52AD7" w:rsidP="00D17EF7">
      <w:pPr>
        <w:pStyle w:val="ConsPlusTitlePage"/>
        <w:jc w:val="center"/>
      </w:pPr>
      <w:r>
        <w:br/>
        <w:t>АДМИНИСТРАЦИЯ ГОРОДА БИЙСКА</w:t>
      </w:r>
    </w:p>
    <w:p w:rsidR="00D52AD7" w:rsidRDefault="00D52AD7">
      <w:pPr>
        <w:pStyle w:val="ConsPlusTitle"/>
        <w:jc w:val="center"/>
      </w:pPr>
    </w:p>
    <w:p w:rsidR="00D52AD7" w:rsidRDefault="00D52AD7">
      <w:pPr>
        <w:pStyle w:val="ConsPlusTitle"/>
        <w:jc w:val="center"/>
      </w:pPr>
      <w:r>
        <w:t>ПОСТАНОВЛЕНИЕ</w:t>
      </w:r>
    </w:p>
    <w:p w:rsidR="00D52AD7" w:rsidRDefault="00D52AD7">
      <w:pPr>
        <w:pStyle w:val="ConsPlusTitle"/>
        <w:jc w:val="center"/>
      </w:pPr>
    </w:p>
    <w:p w:rsidR="00D52AD7" w:rsidRDefault="00D52AD7">
      <w:pPr>
        <w:pStyle w:val="ConsPlusTitle"/>
        <w:jc w:val="center"/>
      </w:pPr>
      <w:r>
        <w:t>от 13 января 2016 г. N 27</w:t>
      </w:r>
    </w:p>
    <w:p w:rsidR="00D52AD7" w:rsidRDefault="00D52AD7">
      <w:pPr>
        <w:pStyle w:val="ConsPlusTitle"/>
        <w:jc w:val="center"/>
      </w:pPr>
    </w:p>
    <w:p w:rsidR="00D52AD7" w:rsidRDefault="00D52AD7">
      <w:pPr>
        <w:pStyle w:val="ConsPlusTitle"/>
        <w:jc w:val="center"/>
      </w:pPr>
      <w:r>
        <w:t>ОБ УСТАНОВЛЕНИИ НОРМАТИВА ЗАТРАТ ЗА ПРИСМОТР И УХОД</w:t>
      </w:r>
    </w:p>
    <w:p w:rsidR="00D52AD7" w:rsidRDefault="00D52AD7">
      <w:pPr>
        <w:pStyle w:val="ConsPlusTitle"/>
        <w:jc w:val="center"/>
      </w:pPr>
      <w:r>
        <w:t>ЗА ДЕТЬМИ И РАЗМЕРА РОДИТЕЛЬСКОЙ ПЛАТЫ В МУНИЦИПАЛЬНЫХ</w:t>
      </w:r>
    </w:p>
    <w:p w:rsidR="00D52AD7" w:rsidRDefault="00D52AD7">
      <w:pPr>
        <w:pStyle w:val="ConsPlusTitle"/>
        <w:jc w:val="center"/>
      </w:pPr>
      <w:r>
        <w:t>БЮДЖЕТНЫХ ДОШКОЛЬНЫХ ОБРАЗОВАТЕЛЬНЫХ УЧРЕЖДЕНИЯХ</w:t>
      </w:r>
    </w:p>
    <w:p w:rsidR="00D52AD7" w:rsidRDefault="00D52AD7">
      <w:pPr>
        <w:pStyle w:val="ConsPlusTitle"/>
        <w:jc w:val="center"/>
      </w:pPr>
      <w:r>
        <w:t>ГОРОДА БИЙСКА</w:t>
      </w:r>
    </w:p>
    <w:p w:rsidR="00D52AD7" w:rsidRDefault="00D52A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52AD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D7" w:rsidRDefault="00D52A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D7" w:rsidRDefault="00D52A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AD7" w:rsidRDefault="00D52A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AD7" w:rsidRDefault="00D52A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Бийска</w:t>
            </w:r>
          </w:p>
          <w:p w:rsidR="00D52AD7" w:rsidRDefault="00D52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01.11.2019 </w:t>
            </w:r>
            <w:hyperlink r:id="rId4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18.10.2022 </w:t>
            </w:r>
            <w:hyperlink r:id="rId5">
              <w:r>
                <w:rPr>
                  <w:color w:val="0000FF"/>
                </w:rPr>
                <w:t>N 2222</w:t>
              </w:r>
            </w:hyperlink>
            <w:r>
              <w:rPr>
                <w:color w:val="392C69"/>
              </w:rPr>
              <w:t xml:space="preserve">, от 20.12.2022 </w:t>
            </w:r>
            <w:hyperlink r:id="rId6">
              <w:r>
                <w:rPr>
                  <w:color w:val="0000FF"/>
                </w:rPr>
                <w:t>N 2788</w:t>
              </w:r>
            </w:hyperlink>
            <w:r>
              <w:rPr>
                <w:color w:val="392C69"/>
              </w:rPr>
              <w:t>,</w:t>
            </w:r>
          </w:p>
          <w:p w:rsidR="00D52AD7" w:rsidRDefault="00D52A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7">
              <w:r>
                <w:rPr>
                  <w:color w:val="0000FF"/>
                </w:rPr>
                <w:t>N 2888</w:t>
              </w:r>
            </w:hyperlink>
            <w:r>
              <w:rPr>
                <w:color w:val="392C69"/>
              </w:rPr>
              <w:t xml:space="preserve">, от 18.05.2023 </w:t>
            </w:r>
            <w:hyperlink r:id="rId8">
              <w:r>
                <w:rPr>
                  <w:color w:val="0000FF"/>
                </w:rPr>
                <w:t>N 1242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D7" w:rsidRDefault="00D52AD7">
            <w:pPr>
              <w:pStyle w:val="ConsPlusNormal"/>
            </w:pPr>
          </w:p>
        </w:tc>
      </w:tr>
    </w:tbl>
    <w:p w:rsidR="00D52AD7" w:rsidRDefault="00D52AD7">
      <w:pPr>
        <w:pStyle w:val="ConsPlusNormal"/>
        <w:jc w:val="both"/>
      </w:pPr>
    </w:p>
    <w:p w:rsidR="00D52AD7" w:rsidRDefault="00D52A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постановляю: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1. Установить с 01.01.2023 норматив затрат на одного ребенка в месяц в муниципальных бюджетных дошкольных образовательных учреждениях города Бийска в размере 8674 рубля.</w:t>
      </w:r>
    </w:p>
    <w:p w:rsidR="00D52AD7" w:rsidRDefault="00D52AD7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Бийска от 29.12.2022 N 2888)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2. Установить с 01.01.2023 родительскую плату за присмотр и уход на одного ребенка в месяц в муниципальных бюджетных дошкольных образовательных учреждениях, реализующих основную общеобразовательную программу дошкольного образования детей (далее - родительская плата), в размере 2700 рублей.</w:t>
      </w:r>
    </w:p>
    <w:p w:rsidR="00D52AD7" w:rsidRDefault="00D52AD7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Бийска от 29.12.2022 N 2888)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 xml:space="preserve">2.1. За присмотр и уход за детьми-инвалидами. детьми-сиротами и детьми, оставшимися без попечения родителей, детьми с туберкулезной интоксикацией, а также детьми граждан,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13">
        <w:r>
          <w:rPr>
            <w:color w:val="0000FF"/>
          </w:rPr>
          <w:t>пунктами 3</w:t>
        </w:r>
      </w:hyperlink>
      <w:r>
        <w:t xml:space="preserve">, </w:t>
      </w:r>
      <w:hyperlink r:id="rId14">
        <w:r>
          <w:rPr>
            <w:color w:val="0000FF"/>
          </w:rPr>
          <w:t>5</w:t>
        </w:r>
      </w:hyperlink>
      <w:r>
        <w:t xml:space="preserve">, </w:t>
      </w:r>
      <w:hyperlink r:id="rId15">
        <w:r>
          <w:rPr>
            <w:color w:val="0000FF"/>
          </w:rPr>
          <w:t>7 статьи 38</w:t>
        </w:r>
      </w:hyperlink>
      <w:r>
        <w:t xml:space="preserve"> Федерального закона от 28.03.1998 N 53-ФЗ "О воинской обязанности и военной службе"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 плата не взимается.</w:t>
      </w:r>
    </w:p>
    <w:p w:rsidR="00D52AD7" w:rsidRDefault="00D52AD7">
      <w:pPr>
        <w:pStyle w:val="ConsPlusNormal"/>
        <w:jc w:val="both"/>
      </w:pPr>
      <w:r>
        <w:t xml:space="preserve">(п. 2.1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Бийска от 18.05.2023 N 1242)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2.2. Меры социальной поддержки предоставляются в заявительном порядке.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 xml:space="preserve">Члены семей граждан, граждан,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7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18">
        <w:r>
          <w:rPr>
            <w:color w:val="0000FF"/>
          </w:rPr>
          <w:t>пунктами 3</w:t>
        </w:r>
      </w:hyperlink>
      <w:r>
        <w:t xml:space="preserve">, </w:t>
      </w:r>
      <w:hyperlink r:id="rId19">
        <w:r>
          <w:rPr>
            <w:color w:val="0000FF"/>
          </w:rPr>
          <w:t>5</w:t>
        </w:r>
      </w:hyperlink>
      <w:r>
        <w:t xml:space="preserve">, </w:t>
      </w:r>
      <w:hyperlink r:id="rId20">
        <w:r>
          <w:rPr>
            <w:color w:val="0000FF"/>
          </w:rPr>
          <w:t>7 статьи 38</w:t>
        </w:r>
      </w:hyperlink>
      <w:r>
        <w:t xml:space="preserve"> Федерального закона от 28.03.1998 N 53-ФЗ "О воинской обязанности и военной службе" контракт о прохождении военной </w:t>
      </w:r>
      <w:r>
        <w:lastRenderedPageBreak/>
        <w:t>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 вправе самостоятельно представить документ, подтверждающий факт прохождения военнослужащим военной службы. Непредставление заявителем указанного документа не является основанием для отказа в предоставлении мер поддержки.</w:t>
      </w:r>
    </w:p>
    <w:p w:rsidR="00D52AD7" w:rsidRDefault="00D52AD7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Бийска от 18.05.2023 N 1242)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3. Взимать родительскую плату за присмотр и уход за детьми на одного ребенка в месяц в муниципальных бюджетных дошкольных образовательных учреждениях за дни непосещения, за исключением: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- дней, пропущенных по болезни ребенка (согласно предоставленной медицинской справке);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- дней временного ограничения доступа ребенка в муниципальное бюджетное дошкольное образовательное учреждение не по вине родителей (карантин);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- отсутствия ребенка в муниципальном бюджетном дошкольном образовательном учреждении от пяти и более календарных дней в период отпуска родителей (законных представителей), но не более 30 календарных дней в год;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- периода закрытия муниципального бюджетного дошкольного образовательного учреждения на ремонтные и (или) аварийные работы.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 xml:space="preserve">4.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Бийска от 02.10.2013 N 3040 "Об установлении норматива затрат за присмотр и уход за детьми и размера родительской платы в муниципальных бюджетных дошкольных образовательных учреждениях города Бийска" считать утратившим силу.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"Муниципальный вестник".</w:t>
      </w:r>
    </w:p>
    <w:p w:rsidR="00D52AD7" w:rsidRDefault="00D52AD7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заместителя главы Администрации города А.Г.Мелихову.</w:t>
      </w:r>
    </w:p>
    <w:p w:rsidR="00D52AD7" w:rsidRDefault="00D52AD7">
      <w:pPr>
        <w:pStyle w:val="ConsPlusNormal"/>
        <w:jc w:val="both"/>
      </w:pPr>
    </w:p>
    <w:p w:rsidR="00D52AD7" w:rsidRDefault="00D52AD7">
      <w:pPr>
        <w:pStyle w:val="ConsPlusNormal"/>
        <w:jc w:val="right"/>
      </w:pPr>
      <w:r>
        <w:t>Глава Администрации города</w:t>
      </w:r>
    </w:p>
    <w:p w:rsidR="00D52AD7" w:rsidRDefault="00D52AD7">
      <w:pPr>
        <w:pStyle w:val="ConsPlusNormal"/>
        <w:jc w:val="right"/>
      </w:pPr>
      <w:r>
        <w:t>Н.М.НОНКО</w:t>
      </w:r>
    </w:p>
    <w:p w:rsidR="00D52AD7" w:rsidRDefault="00D52AD7">
      <w:pPr>
        <w:pStyle w:val="ConsPlusNormal"/>
        <w:jc w:val="both"/>
      </w:pPr>
    </w:p>
    <w:p w:rsidR="00D52AD7" w:rsidRDefault="00D52AD7">
      <w:pPr>
        <w:pStyle w:val="ConsPlusNormal"/>
        <w:jc w:val="both"/>
      </w:pPr>
    </w:p>
    <w:p w:rsidR="00D52AD7" w:rsidRDefault="00D52A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4CE" w:rsidRDefault="00C204CE"/>
    <w:sectPr w:rsidR="00C204CE" w:rsidSect="0084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AD7"/>
    <w:rsid w:val="001F4132"/>
    <w:rsid w:val="005D7A27"/>
    <w:rsid w:val="0068008B"/>
    <w:rsid w:val="007432FD"/>
    <w:rsid w:val="00C204CE"/>
    <w:rsid w:val="00D17EF7"/>
    <w:rsid w:val="00D5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2A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A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4755&amp;dst=100006" TargetMode="External"/><Relationship Id="rId13" Type="http://schemas.openxmlformats.org/officeDocument/2006/relationships/hyperlink" Target="https://login.consultant.ru/link/?req=doc&amp;base=LAW&amp;n=487135&amp;dst=100410" TargetMode="External"/><Relationship Id="rId18" Type="http://schemas.openxmlformats.org/officeDocument/2006/relationships/hyperlink" Target="https://login.consultant.ru/link/?req=doc&amp;base=LAW&amp;n=487135&amp;dst=1004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14755&amp;dst=100009" TargetMode="External"/><Relationship Id="rId7" Type="http://schemas.openxmlformats.org/officeDocument/2006/relationships/hyperlink" Target="https://login.consultant.ru/link/?req=doc&amp;base=RLAW016&amp;n=111396&amp;dst=100006" TargetMode="External"/><Relationship Id="rId12" Type="http://schemas.openxmlformats.org/officeDocument/2006/relationships/hyperlink" Target="https://login.consultant.ru/link/?req=doc&amp;base=LAW&amp;n=494439&amp;dst=100339" TargetMode="External"/><Relationship Id="rId17" Type="http://schemas.openxmlformats.org/officeDocument/2006/relationships/hyperlink" Target="https://login.consultant.ru/link/?req=doc&amp;base=LAW&amp;n=494439&amp;dst=100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4755&amp;dst=100007" TargetMode="External"/><Relationship Id="rId20" Type="http://schemas.openxmlformats.org/officeDocument/2006/relationships/hyperlink" Target="https://login.consultant.ru/link/?req=doc&amp;base=LAW&amp;n=487135&amp;dst=6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1361&amp;dst=100006" TargetMode="External"/><Relationship Id="rId11" Type="http://schemas.openxmlformats.org/officeDocument/2006/relationships/hyperlink" Target="https://login.consultant.ru/link/?req=doc&amp;base=RLAW016&amp;n=111396&amp;dst=1000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09240&amp;dst=100006" TargetMode="External"/><Relationship Id="rId15" Type="http://schemas.openxmlformats.org/officeDocument/2006/relationships/hyperlink" Target="https://login.consultant.ru/link/?req=doc&amp;base=LAW&amp;n=487135&amp;dst=6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11396&amp;dst=100007" TargetMode="External"/><Relationship Id="rId19" Type="http://schemas.openxmlformats.org/officeDocument/2006/relationships/hyperlink" Target="https://login.consultant.ru/link/?req=doc&amp;base=LAW&amp;n=487135&amp;dst=295" TargetMode="External"/><Relationship Id="rId4" Type="http://schemas.openxmlformats.org/officeDocument/2006/relationships/hyperlink" Target="https://login.consultant.ru/link/?req=doc&amp;base=RLAW016&amp;n=87357&amp;dst=100006" TargetMode="External"/><Relationship Id="rId9" Type="http://schemas.openxmlformats.org/officeDocument/2006/relationships/hyperlink" Target="https://login.consultant.ru/link/?req=doc&amp;base=LAW&amp;n=494980&amp;dst=84" TargetMode="External"/><Relationship Id="rId14" Type="http://schemas.openxmlformats.org/officeDocument/2006/relationships/hyperlink" Target="https://login.consultant.ru/link/?req=doc&amp;base=LAW&amp;n=487135&amp;dst=295" TargetMode="External"/><Relationship Id="rId22" Type="http://schemas.openxmlformats.org/officeDocument/2006/relationships/hyperlink" Target="https://login.consultant.ru/link/?req=doc&amp;base=RLAW016&amp;n=4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2025-01-17T07:08:00Z</dcterms:created>
  <dcterms:modified xsi:type="dcterms:W3CDTF">2025-01-17T07:19:00Z</dcterms:modified>
</cp:coreProperties>
</file>