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280328">
        <w:rPr>
          <w:rFonts w:ascii="Times New Roman" w:hAnsi="Times New Roman"/>
          <w:sz w:val="28"/>
          <w:szCs w:val="28"/>
        </w:rPr>
        <w:t>6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0B213A">
        <w:rPr>
          <w:rFonts w:ascii="Times New Roman" w:hAnsi="Times New Roman"/>
          <w:sz w:val="28"/>
          <w:szCs w:val="28"/>
        </w:rPr>
        <w:t xml:space="preserve">16.09.2015 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0B213A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учителей </w:t>
      </w:r>
    </w:p>
    <w:p w:rsidR="00757FBD" w:rsidRPr="002E6986" w:rsidRDefault="00121D7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физической культуры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121D7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учителей </w:t>
      </w:r>
      <w:r w:rsidR="00D607D0">
        <w:rPr>
          <w:rFonts w:ascii="Times New Roman" w:hAnsi="Times New Roman"/>
          <w:sz w:val="28"/>
          <w:szCs w:val="28"/>
        </w:rPr>
        <w:t xml:space="preserve">физической культуры </w:t>
      </w:r>
      <w:r w:rsidRPr="00507610">
        <w:rPr>
          <w:rFonts w:ascii="Times New Roman" w:hAnsi="Times New Roman"/>
          <w:sz w:val="28"/>
          <w:szCs w:val="28"/>
        </w:rPr>
        <w:t>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121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Pr="00507610">
        <w:rPr>
          <w:rFonts w:ascii="Times New Roman" w:hAnsi="Times New Roman"/>
          <w:sz w:val="28"/>
          <w:szCs w:val="28"/>
        </w:rPr>
        <w:t xml:space="preserve">учителей </w:t>
      </w:r>
      <w:r w:rsidR="00121D73" w:rsidRPr="00121D73">
        <w:rPr>
          <w:rFonts w:ascii="Times New Roman" w:hAnsi="Times New Roman"/>
          <w:sz w:val="28"/>
          <w:szCs w:val="28"/>
        </w:rPr>
        <w:t>физической культуры</w:t>
      </w:r>
      <w:r w:rsidR="00121D73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>обра</w:t>
      </w:r>
      <w:r w:rsidR="00121D73">
        <w:rPr>
          <w:rFonts w:ascii="Times New Roman" w:hAnsi="Times New Roman"/>
          <w:sz w:val="28"/>
          <w:szCs w:val="28"/>
        </w:rPr>
        <w:t>зовательных учреждений города.</w:t>
      </w:r>
    </w:p>
    <w:p w:rsidR="00757FBD" w:rsidRDefault="00507610" w:rsidP="00121D7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121D7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47D5E">
        <w:rPr>
          <w:rFonts w:ascii="Times New Roman" w:hAnsi="Times New Roman"/>
          <w:sz w:val="28"/>
          <w:szCs w:val="28"/>
        </w:rPr>
        <w:t xml:space="preserve">школьных </w:t>
      </w:r>
      <w:r w:rsidRPr="002E6986">
        <w:rPr>
          <w:rFonts w:ascii="Times New Roman" w:hAnsi="Times New Roman"/>
          <w:sz w:val="28"/>
          <w:szCs w:val="28"/>
        </w:rPr>
        <w:t xml:space="preserve"> методических объединений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121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lastRenderedPageBreak/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121D73" w:rsidRDefault="00757FBD" w:rsidP="00121D7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</w:t>
      </w:r>
      <w:r w:rsidR="00121D73">
        <w:rPr>
          <w:rFonts w:ascii="Times New Roman" w:hAnsi="Times New Roman"/>
          <w:sz w:val="28"/>
          <w:szCs w:val="28"/>
        </w:rPr>
        <w:t xml:space="preserve">учителей физической культуры </w:t>
      </w:r>
      <w:r w:rsidRPr="002E6986">
        <w:rPr>
          <w:rFonts w:ascii="Times New Roman" w:hAnsi="Times New Roman"/>
          <w:sz w:val="28"/>
          <w:szCs w:val="28"/>
        </w:rPr>
        <w:t>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учителей </w:t>
      </w:r>
      <w:r w:rsidR="00121D73" w:rsidRPr="00121D73">
        <w:rPr>
          <w:rFonts w:ascii="Times New Roman" w:hAnsi="Times New Roman"/>
          <w:sz w:val="28"/>
          <w:szCs w:val="28"/>
        </w:rPr>
        <w:t>физической культуры</w:t>
      </w:r>
      <w:r w:rsidR="00121D73">
        <w:rPr>
          <w:rFonts w:ascii="Times New Roman" w:hAnsi="Times New Roman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>при наличии не менее пяти педагогов по данному предмету или образовательной области</w:t>
      </w:r>
      <w:r w:rsidR="00B47D5E">
        <w:rPr>
          <w:rFonts w:ascii="Times New Roman" w:hAnsi="Times New Roman"/>
          <w:color w:val="000000"/>
          <w:sz w:val="28"/>
          <w:szCs w:val="28"/>
        </w:rPr>
        <w:t>)</w:t>
      </w:r>
      <w:r w:rsidR="00121D73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121D73" w:rsidRDefault="00B47D5E" w:rsidP="00121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121D73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121D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</w:t>
      </w:r>
      <w:r w:rsidR="00D607D0">
        <w:rPr>
          <w:rFonts w:ascii="Times New Roman" w:hAnsi="Times New Roman"/>
          <w:color w:val="000000"/>
          <w:sz w:val="28"/>
          <w:szCs w:val="28"/>
        </w:rPr>
        <w:t>, в состав которых входят учителя физической культуры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оборудования, </w:t>
      </w:r>
      <w:r>
        <w:rPr>
          <w:rFonts w:ascii="Times New Roman" w:hAnsi="Times New Roman"/>
          <w:color w:val="000000"/>
          <w:sz w:val="28"/>
          <w:szCs w:val="28"/>
        </w:rPr>
        <w:t>внедрения новых учебников.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271DBD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 </w:t>
      </w:r>
      <w:r w:rsidR="00280328">
        <w:rPr>
          <w:rFonts w:ascii="Times New Roman" w:hAnsi="Times New Roman"/>
          <w:color w:val="000000"/>
          <w:sz w:val="28"/>
          <w:szCs w:val="28"/>
        </w:rPr>
        <w:t>учителей физической культуры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0328">
        <w:rPr>
          <w:rFonts w:ascii="Times New Roman" w:hAnsi="Times New Roman"/>
          <w:color w:val="000000"/>
          <w:sz w:val="28"/>
          <w:szCs w:val="28"/>
        </w:rPr>
        <w:t>учителей физической культуры</w:t>
      </w:r>
      <w:r w:rsidR="00280328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муниципальных 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280328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методических мероприятий</w:t>
      </w:r>
      <w:r>
        <w:rPr>
          <w:rFonts w:ascii="Times New Roman" w:hAnsi="Times New Roman"/>
          <w:color w:val="000000"/>
          <w:sz w:val="28"/>
          <w:szCs w:val="28"/>
        </w:rPr>
        <w:t>: семинаров, творческих групп, мастер-классов и т.д.;</w:t>
      </w:r>
    </w:p>
    <w:p w:rsidR="00B47D5E" w:rsidRPr="00B47D5E" w:rsidRDefault="00280328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</w:t>
      </w:r>
      <w:r>
        <w:rPr>
          <w:rFonts w:ascii="Times New Roman" w:hAnsi="Times New Roman"/>
          <w:color w:val="000000"/>
          <w:sz w:val="28"/>
          <w:szCs w:val="28"/>
        </w:rPr>
        <w:t>учителей физической культуры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для руководящих и педагогических работников;</w:t>
      </w:r>
    </w:p>
    <w:p w:rsidR="00934B45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участия </w:t>
      </w:r>
      <w:r w:rsidR="00280328">
        <w:rPr>
          <w:rFonts w:ascii="Times New Roman" w:hAnsi="Times New Roman"/>
          <w:color w:val="000000"/>
          <w:sz w:val="28"/>
          <w:szCs w:val="28"/>
        </w:rPr>
        <w:t>учителей физической культуры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муниципальных образовательных учреждений в краевых методических мероприятиях</w:t>
      </w:r>
      <w:r w:rsidR="00280328">
        <w:rPr>
          <w:rFonts w:ascii="Times New Roman" w:hAnsi="Times New Roman"/>
          <w:color w:val="000000"/>
          <w:sz w:val="28"/>
          <w:szCs w:val="28"/>
        </w:rPr>
        <w:t>:</w:t>
      </w:r>
      <w:r w:rsidR="00280328" w:rsidRPr="002803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0328">
        <w:rPr>
          <w:rFonts w:ascii="Times New Roman" w:hAnsi="Times New Roman"/>
          <w:color w:val="000000"/>
          <w:sz w:val="28"/>
          <w:szCs w:val="28"/>
        </w:rPr>
        <w:t xml:space="preserve">семинарах, конференциях </w:t>
      </w:r>
      <w:proofErr w:type="spellStart"/>
      <w:r w:rsidR="00280328"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 w:rsidR="00280328">
        <w:rPr>
          <w:rFonts w:ascii="Times New Roman" w:hAnsi="Times New Roman"/>
          <w:color w:val="000000"/>
          <w:sz w:val="28"/>
          <w:szCs w:val="28"/>
        </w:rPr>
        <w:t>, краевых учебно-методических объединениях</w:t>
      </w:r>
      <w:r w:rsidR="00280328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280328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организация методического сопровождения по подготовке </w:t>
      </w:r>
      <w:proofErr w:type="gramStart"/>
      <w:r w:rsidR="00934B45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934B45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121D73">
        <w:rPr>
          <w:rFonts w:ascii="Times New Roman" w:hAnsi="Times New Roman"/>
          <w:color w:val="000000"/>
          <w:sz w:val="28"/>
          <w:szCs w:val="28"/>
        </w:rPr>
        <w:t xml:space="preserve"> тестированию ГТО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и проведение муниципальных </w:t>
      </w:r>
      <w:r w:rsidR="00121D73">
        <w:rPr>
          <w:rFonts w:ascii="Times New Roman" w:hAnsi="Times New Roman"/>
          <w:color w:val="000000"/>
          <w:sz w:val="28"/>
          <w:szCs w:val="28"/>
        </w:rPr>
        <w:t>спартакиад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21D73">
        <w:rPr>
          <w:rFonts w:ascii="Times New Roman" w:hAnsi="Times New Roman"/>
          <w:color w:val="000000"/>
          <w:sz w:val="28"/>
          <w:szCs w:val="28"/>
        </w:rPr>
        <w:t>соревнований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B47D5E" w:rsidRPr="00B47D5E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обучающихся;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воспитательно-профилактической работы с </w:t>
      </w:r>
      <w:proofErr w:type="gramStart"/>
      <w:r w:rsidR="00B47D5E" w:rsidRPr="00B47D5E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="00121D73">
        <w:rPr>
          <w:rFonts w:ascii="Times New Roman" w:hAnsi="Times New Roman"/>
          <w:color w:val="000000"/>
          <w:sz w:val="28"/>
          <w:szCs w:val="28"/>
        </w:rPr>
        <w:t>здоровьесбережению</w:t>
      </w:r>
      <w:proofErr w:type="spellEnd"/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121D73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работы с </w:t>
      </w:r>
      <w:r w:rsidR="00121D73">
        <w:rPr>
          <w:rFonts w:ascii="Times New Roman" w:hAnsi="Times New Roman"/>
          <w:color w:val="000000"/>
          <w:sz w:val="28"/>
          <w:szCs w:val="28"/>
        </w:rPr>
        <w:t>детьми,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1D73">
        <w:rPr>
          <w:rFonts w:ascii="Times New Roman" w:hAnsi="Times New Roman"/>
          <w:color w:val="000000"/>
          <w:sz w:val="28"/>
          <w:szCs w:val="28"/>
        </w:rPr>
        <w:t>достигающими высоких результатов в спорте</w:t>
      </w:r>
      <w:r w:rsidR="00280328">
        <w:rPr>
          <w:rFonts w:ascii="Times New Roman" w:hAnsi="Times New Roman"/>
          <w:color w:val="000000"/>
          <w:sz w:val="28"/>
          <w:szCs w:val="28"/>
        </w:rPr>
        <w:t>.</w:t>
      </w:r>
      <w:r w:rsidR="00121D7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педагогических работников,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>осещение и анализ урока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урок,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для участия в  оргкомитете и в составе </w:t>
      </w:r>
      <w:r w:rsidR="000D3A13">
        <w:rPr>
          <w:rFonts w:ascii="Times New Roman" w:hAnsi="Times New Roman"/>
          <w:color w:val="000000"/>
          <w:sz w:val="28"/>
          <w:szCs w:val="28"/>
        </w:rPr>
        <w:t xml:space="preserve">судейских бригад </w:t>
      </w:r>
      <w:r w:rsidRPr="002E6986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0D3A13">
        <w:rPr>
          <w:rFonts w:ascii="Times New Roman" w:hAnsi="Times New Roman"/>
          <w:color w:val="000000"/>
          <w:sz w:val="28"/>
          <w:szCs w:val="28"/>
        </w:rPr>
        <w:t>ых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3A13">
        <w:rPr>
          <w:rFonts w:ascii="Times New Roman" w:hAnsi="Times New Roman"/>
          <w:color w:val="000000"/>
          <w:sz w:val="28"/>
          <w:szCs w:val="28"/>
        </w:rPr>
        <w:t>соревнований,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3A13">
        <w:rPr>
          <w:rFonts w:ascii="Times New Roman" w:hAnsi="Times New Roman"/>
          <w:color w:val="000000"/>
          <w:sz w:val="28"/>
          <w:szCs w:val="28"/>
        </w:rPr>
        <w:t xml:space="preserve">тестировании ГТО </w:t>
      </w:r>
      <w:r w:rsidR="00934B45">
        <w:rPr>
          <w:rFonts w:ascii="Times New Roman" w:hAnsi="Times New Roman"/>
          <w:color w:val="000000"/>
          <w:sz w:val="28"/>
          <w:szCs w:val="28"/>
        </w:rPr>
        <w:t>и других мероприятиях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280328" w:rsidRPr="00934B45" w:rsidRDefault="00280328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280328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7FBD"/>
    <w:rsid w:val="000B213A"/>
    <w:rsid w:val="000D3A13"/>
    <w:rsid w:val="000E6049"/>
    <w:rsid w:val="00110A09"/>
    <w:rsid w:val="00121D73"/>
    <w:rsid w:val="00254DE9"/>
    <w:rsid w:val="00271DBD"/>
    <w:rsid w:val="00280328"/>
    <w:rsid w:val="00507610"/>
    <w:rsid w:val="005969BF"/>
    <w:rsid w:val="006862AD"/>
    <w:rsid w:val="007113FE"/>
    <w:rsid w:val="00757FBD"/>
    <w:rsid w:val="00795D8F"/>
    <w:rsid w:val="00822157"/>
    <w:rsid w:val="008E50D6"/>
    <w:rsid w:val="008E652E"/>
    <w:rsid w:val="009026BD"/>
    <w:rsid w:val="00934B45"/>
    <w:rsid w:val="009507B3"/>
    <w:rsid w:val="00B32252"/>
    <w:rsid w:val="00B47D5E"/>
    <w:rsid w:val="00B93F76"/>
    <w:rsid w:val="00CD75DA"/>
    <w:rsid w:val="00D228CA"/>
    <w:rsid w:val="00D607D0"/>
    <w:rsid w:val="00D9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2017-09-30T05:59:00Z</cp:lastPrinted>
  <dcterms:created xsi:type="dcterms:W3CDTF">2015-09-14T03:02:00Z</dcterms:created>
  <dcterms:modified xsi:type="dcterms:W3CDTF">2017-10-03T07:24:00Z</dcterms:modified>
</cp:coreProperties>
</file>